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عبد الله أبو يحيى السراج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عبد الله أبو يحيى السراج المقرئ
</w:t>
      </w:r>
    </w:p>
    <w:p>
      <w:pPr/>
      <w:r>
        <w:rPr/>
        <w:t xml:space="preserve">زكريا بن يحيى بن عبد الله أبو يحيى السراج المقرئ </w:t>
      </w:r>
    </w:p>
    <w:p/>
    <w:p>
      <w:pPr/>
      <w:r>
        <w:rPr/>
        <w:t xml:space="preserve">مولى ثقيف</w:t>
      </w:r>
    </w:p>
    <w:p/>
    <w:p>
      <w:pPr/>
      <w:r>
        <w:rPr/>
        <w:t xml:space="preserve">قال أبو سعيد ابن يونس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2026-10-12T13:33:32+03:00</dcterms:created>
  <dcterms:modified xsi:type="dcterms:W3CDTF">2026-10-12T13:33:32+03:00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