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عمرو بن محمد أبو سعيد القرشي السعيدي
</w:t>
      </w:r>
    </w:p>
    <w:p>
      <w:pPr>
        <w:jc w:val="start"/>
        <w:bidi/>
      </w:pPr>
      <w:r>
        <w:rPr>
          <w:rFonts w:ascii="arial" w:hAnsi="arial" w:eastAsia="arial" w:cs="arial"/>
          <w:sz w:val="28"/>
          <w:szCs w:val="28"/>
          <w:b w:val="1"/>
          <w:bCs w:val="1"/>
          <w:rtl/>
        </w:rPr>
        <w:t xml:space="preserve">خالد بن عمرو بن محمد أبو سعيد القرشي السعيدي
</w:t>
      </w:r>
    </w:p>
    <w:p>
      <w:pPr/>
      <w:r>
        <w:rPr/>
        <w:t xml:space="preserve">خالد بن عمرو بن محمد أبو سعيد القرشي السعيدي </w:t>
      </w:r>
    </w:p>
    <w:p/>
    <w:p>
      <w:pPr/>
      <w:r>
        <w:rPr/>
        <w:t xml:space="preserve">روى عن الليث بن سعد وشعبة والثوري وغيرهم مناكير</w:t>
      </w:r>
    </w:p>
    <w:p/>
    <w:p>
      <w:pPr/>
      <w:r>
        <w:rPr/>
        <w:t xml:space="preserve">قال يحيى ليس حديثه بشيء وقال مرة كان يكذب وكذلك قال جعفر الفريابي وقال أحمد والنسائي ليس بثقة يروي احاديث بواطيل وقال زكريا ابن يحيى الساجي والبخاري منكر الحديث وقال أبو علي صالح بن محمد كان يضع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2026-10-12T13:32:54+03:00</dcterms:created>
  <dcterms:modified xsi:type="dcterms:W3CDTF">2026-10-12T13:32:54+03:00</dcterms:modified>
</cp:coreProperties>
</file>

<file path=docProps/custom.xml><?xml version="1.0" encoding="utf-8"?>
<Properties xmlns="http://schemas.openxmlformats.org/officeDocument/2006/custom-properties" xmlns:vt="http://schemas.openxmlformats.org/officeDocument/2006/docPropsVTypes"/>
</file>