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عبد الله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عبد الله بن مالك
</w:t>
      </w:r>
    </w:p>
    <w:p>
      <w:pPr/>
      <w:r>
        <w:rPr/>
        <w:t xml:space="preserve">الحسن بن عبد الله بن مالك </w:t>
      </w:r>
    </w:p>
    <w:p/>
    <w:p>
      <w:pPr/>
      <w:r>
        <w:rPr/>
        <w:t xml:space="preserve">قال الرازي مجهول الحسن بن عبيد الله الأبزاري</w:t>
      </w:r>
    </w:p>
    <w:p/>
    <w:p>
      <w:pPr/>
      <w:r>
        <w:rPr/>
        <w:t xml:space="preserve">يروي عنه جعفر الخلدي وكان كذابا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2026-10-12T13:31:03+03:00</dcterms:created>
  <dcterms:modified xsi:type="dcterms:W3CDTF">2026-10-12T13:31:03+03:00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