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عبد الواحد بن جعفر بن سليمان القاضي
</w:t>
      </w:r>
    </w:p>
    <w:p>
      <w:pPr>
        <w:jc w:val="start"/>
        <w:bidi/>
      </w:pPr>
      <w:r>
        <w:rPr>
          <w:rFonts w:ascii="arial" w:hAnsi="arial" w:eastAsia="arial" w:cs="arial"/>
          <w:sz w:val="28"/>
          <w:szCs w:val="28"/>
          <w:b w:val="1"/>
          <w:bCs w:val="1"/>
          <w:rtl/>
        </w:rPr>
        <w:t xml:space="preserve">جعفر بن عبد الواحد بن جعفر بن سليمان القاضي
</w:t>
      </w:r>
    </w:p>
    <w:p>
      <w:pPr/>
      <w:r>
        <w:rPr/>
        <w:t xml:space="preserve">جعفر بن عبد الواحد بن جعفر بن سليمان القاضي </w:t>
      </w:r>
    </w:p>
    <w:p/>
    <w:p>
      <w:pPr/>
      <w:r>
        <w:rPr/>
        <w:t xml:space="preserve">روى عن أبي عاصم النبيل</w:t>
      </w:r>
    </w:p>
    <w:p/>
    <w:p>
      <w:pPr/>
      <w:r>
        <w:rPr/>
        <w:t xml:space="preserve">قال أبو زرعة حدث أحاديث لا أصل لها وقال الدارقطني يضع الحديث وقال مرة متروك وقال ابن عدي كان يتهم بوضع الحديث وكان يسرقها وقال ابن حبان كان يقلب الأخبار فلا يشك أنه كان يعملها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2026-10-12T14:41:08+03:00</dcterms:created>
  <dcterms:modified xsi:type="dcterms:W3CDTF">2026-10-12T14:41:08+03:00</dcterms:modified>
</cp:coreProperties>
</file>

<file path=docProps/custom.xml><?xml version="1.0" encoding="utf-8"?>
<Properties xmlns="http://schemas.openxmlformats.org/officeDocument/2006/custom-properties" xmlns:vt="http://schemas.openxmlformats.org/officeDocument/2006/docPropsVTypes"/>
</file>