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مسلم المخزومي المكي أبو ربيعة
</w:t>
      </w:r>
    </w:p>
    <w:p>
      <w:pPr>
        <w:jc w:val="start"/>
        <w:bidi/>
      </w:pPr>
      <w:r>
        <w:rPr>
          <w:rFonts w:ascii="arial" w:hAnsi="arial" w:eastAsia="arial" w:cs="arial"/>
          <w:sz w:val="28"/>
          <w:szCs w:val="28"/>
          <w:b w:val="1"/>
          <w:bCs w:val="1"/>
          <w:rtl/>
        </w:rPr>
        <w:t xml:space="preserve">إسماعيل بن مسلم المخزومي المكي أبو ربيعة
</w:t>
      </w:r>
    </w:p>
    <w:p>
      <w:pPr/>
      <w:r>
        <w:rPr/>
        <w:t xml:space="preserve">إسماعيل بن مسلم المخزومي المكي أبو ربيعة </w:t>
      </w:r>
    </w:p>
    <w:p/>
    <w:p>
      <w:pPr/>
      <w:r>
        <w:rPr/>
        <w:t xml:space="preserve">يروي عن الحسن وعمرو بن دينار وابن سيرين والزهري ضعفه ابن</w:t>
      </w:r>
    </w:p>
    <w:p/>
    <w:p>
      <w:pPr/>
      <w:r>
        <w:rPr/>
        <w:t xml:space="preserve">المبارك وقال سفيان كان يخطئ في الحديث وقال أحمد منكر الحديث وقال يحيى لم يزل مختلطا وليس بشيء وقال علي ضعيف لا يكتب حديثه أجمع أصحابنا على ترك حديثه وقال النسائي وعلي بن الجنيد متروك الحديث</w:t>
      </w:r>
    </w:p>
    <w:p/>
    <w:p>
      <w:pPr/>
      <w:r>
        <w:rPr/>
        <w:t xml:space="preserve">وقال المصنف وجملة من يجيء في الحديث</w:t>
      </w:r>
    </w:p>
    <w:p/>
    <w:p>
      <w:pPr/>
      <w:r>
        <w:rPr/>
        <w:t xml:space="preserve">إسماعيل بن مسلم خمسة هذا أحدهم</w:t>
      </w:r>
    </w:p>
    <w:p/>
    <w:p>
      <w:pPr/>
      <w:r>
        <w:rPr/>
        <w:t xml:space="preserve">والثاني إسماعيل بن مسلم أبو محمد العبدي البصري سمع أبا المتوكل والحسن</w:t>
      </w:r>
    </w:p>
    <w:p/>
    <w:p>
      <w:pPr/>
      <w:r>
        <w:rPr/>
        <w:t xml:space="preserve">والثالث إسماعيل بن مسلم مولى بني مخزوم يروي عن سعيد بن جبير</w:t>
      </w:r>
    </w:p>
    <w:p/>
    <w:p>
      <w:pPr/>
      <w:r>
        <w:rPr/>
        <w:t xml:space="preserve">والرابع إسماعيل بن مسلم بن أبي الفديك واسم أبي الفديك دينار مولى بني الديل</w:t>
      </w:r>
    </w:p>
    <w:p/>
    <w:p>
      <w:pPr/>
      <w:r>
        <w:rPr/>
        <w:t xml:space="preserve">والخامس إسماعيل بن مسلم بن يسار مولى رفاعة الزرقي يروي عن محمد بن كعب لم نعلم في أحد منهم طعنا إلا في الأول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2026-10-12T14:40:52+03:00</dcterms:created>
  <dcterms:modified xsi:type="dcterms:W3CDTF">2026-10-12T14:40:52+03:00</dcterms:modified>
</cp:coreProperties>
</file>

<file path=docProps/custom.xml><?xml version="1.0" encoding="utf-8"?>
<Properties xmlns="http://schemas.openxmlformats.org/officeDocument/2006/custom-properties" xmlns:vt="http://schemas.openxmlformats.org/officeDocument/2006/docPropsVTypes"/>
</file>