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أبان أبو الحسن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أبان أبو الحسن المصري
</w:t>
      </w:r>
    </w:p>
    <w:p>
      <w:pPr/>
      <w:r>
        <w:rPr/>
        <w:t xml:space="preserve">أحمد بن الحسين بن أبان أبو الحسن المصري </w:t>
      </w:r>
    </w:p>
    <w:p/>
    <w:p>
      <w:pPr/>
      <w:r>
        <w:rPr/>
        <w:t xml:space="preserve">يصري من أهل الأبلة</w:t>
      </w:r>
    </w:p>
    <w:p/>
    <w:p>
      <w:pPr/>
      <w:r>
        <w:rPr/>
        <w:t xml:space="preserve">يروي عن أبي عاصم النبيل قال الدارقطني حدثونا وهو كذاب وقال ابن عدي كان يسرق الحديث بأحاديث مناكير وقال ابن خبان كذاب دجال يضع الحديث على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2026-10-12T15:38:21+03:00</dcterms:created>
  <dcterms:modified xsi:type="dcterms:W3CDTF">2026-10-12T15:38:21+03:00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