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ريطة بنت عبيد الله، الزاهدة.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ريطة بنت عبيد الله، الزاهدة.
</w:t>
      </w:r>
    </w:p>
    <w:p>
      <w:pPr/>
      <w:r>
        <w:rPr/>
        <w:t xml:space="preserve">ريطة بنت عبيد الله، الزاهدة. </w:t>
      </w:r>
    </w:p>
    <w:p/>
    <w:p>
      <w:pPr/>
      <w:r>
        <w:rPr/>
        <w:t xml:space="preserve">سمعت: أبا عثمان النيسابوري.</w:t>
      </w:r>
    </w:p>
    <w:p/>
    <w:p>
      <w:pPr/>
      <w:r>
        <w:rPr/>
        <w:t xml:space="preserve">وعنها: أبو عبد الله الحاكم كما في ’’الزهد الكبير’’، ووصفها بالزاهدة.</w:t>
      </w:r>
    </w:p>
    <w:p/>
    <w:p>
      <w:pPr/>
      <w:r>
        <w:rPr/>
        <w:t xml:space="preserve">قال ابن الجوزي في ’’المنتظم’’: صحبت أبا عثمان النيسابوري وأقرانه، وحفظت عنهم من كلامهم، وصلت حتى أقعدت، وكان مشايخ الزهاد يزورونها، وتوفيت في المحرم سنة ست وثلاثمائة.</w:t>
      </w:r>
    </w:p>
    <w:p/>
    <w:p>
      <w:pPr/>
      <w:r>
        <w:rPr/>
        <w:t xml:space="preserve">قلت: [صدوقة زاهدة].</w:t>
      </w:r>
    </w:p>
    <w:p/>
    <w:p>
      <w:pPr/>
      <w:r>
        <w:rPr/>
        <w:t xml:space="preserve">’’مختصر تاريخ نيسابور’’ (43/ أ)، ’’الزهد’’ برقم (779)، ’’المنتظم’’ (14/ 67).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2026-10-12T15:37:28+03:00</dcterms:created>
  <dcterms:modified xsi:type="dcterms:W3CDTF">2026-10-12T15:37:28+03:00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