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القاسم بن أبي بكر الطهماني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القاسم بن أبي بكر الطهماني
</w:t>
      </w:r>
    </w:p>
    <w:p>
      <w:pPr/>
      <w:r>
        <w:rPr/>
        <w:t xml:space="preserve">أبو القاسم بن أبي بكر الطهماني </w:t>
      </w:r>
    </w:p>
    <w:p/>
    <w:p>
      <w:pPr/>
      <w:r>
        <w:rPr/>
        <w:t xml:space="preserve">أبو القاسم بن أبي بكر الطهماني = عبد الله بن محمد بن أحمد بن حمويه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2026-10-12T16:35:43+03:00</dcterms:created>
  <dcterms:modified xsi:type="dcterms:W3CDTF">2026-10-12T16:35:43+03:00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