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عبدوس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عبدوس المقرئ
</w:t>
      </w:r>
    </w:p>
    <w:p>
      <w:pPr/>
      <w:r>
        <w:rPr/>
        <w:t xml:space="preserve">أبو عمرو بن عبدوس المقرئ </w:t>
      </w:r>
    </w:p>
    <w:p/>
    <w:p>
      <w:pPr/>
      <w:r>
        <w:rPr/>
        <w:t xml:space="preserve">كذا في ’’المستدرك’’ (2/ 278/ 2969): حدثنا أبو عمرو بن عبدوسي المقري ثنا الحسن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2026-10-12T16:33:34+03:00</dcterms:created>
  <dcterms:modified xsi:type="dcterms:W3CDTF">2026-10-12T16:33:34+03:00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