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أبي بكر الصيدلاني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أبي بكر الصيدلاني
</w:t>
      </w:r>
    </w:p>
    <w:p>
      <w:pPr/>
      <w:r>
        <w:rPr/>
        <w:t xml:space="preserve">أبو عمرو بن أبي بكر الصيدلاني </w:t>
      </w:r>
    </w:p>
    <w:p/>
    <w:p>
      <w:pPr/>
      <w:r>
        <w:rPr/>
        <w:t xml:space="preserve">أبو عمرو بن أبي بكر الصيدلاني = محمد بن أحمد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2026-10-12T17:24:11+03:00</dcterms:created>
  <dcterms:modified xsi:type="dcterms:W3CDTF">2026-10-12T17:24:11+03:00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