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الواعظ
</w:t>
      </w:r>
    </w:p>
    <w:p>
      <w:pPr/>
      <w:r>
        <w:rPr/>
        <w:t xml:space="preserve">جعفر الواعظ  جعفر بن محمد أمين الواعظ: فاض، من أهل بغداد. له (مجالس الوعظ) و (تعاليق) على بعض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2026-09-21T20:12:53+03:00</dcterms:created>
  <dcterms:modified xsi:type="dcterms:W3CDTF">2026-09-21T20:12:53+03:00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