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حامد بن شارك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حامد بن شارك الفقيه
</w:t>
      </w:r>
    </w:p>
    <w:p>
      <w:pPr/>
      <w:r>
        <w:rPr/>
        <w:t xml:space="preserve">أبو حامد بن شارك الفقيه </w:t>
      </w:r>
    </w:p>
    <w:p/>
    <w:p>
      <w:pPr/>
      <w:r>
        <w:rPr/>
        <w:t xml:space="preserve">أبو حامد بن شارك الفقيه = أحمد بن محمد بن شارك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2026-10-12T20:09:06+03:00</dcterms:created>
  <dcterms:modified xsi:type="dcterms:W3CDTF">2026-10-12T20:09:06+03:00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