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جعفر الزوزني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جعفر الزوزني
</w:t>
      </w:r>
    </w:p>
    <w:p>
      <w:pPr/>
      <w:r>
        <w:rPr/>
        <w:t xml:space="preserve">أبو جعفر الزوزني </w:t>
      </w:r>
    </w:p>
    <w:p/>
    <w:p>
      <w:pPr/>
      <w:r>
        <w:rPr/>
        <w:t xml:space="preserve">أبو جعفر الزوزني = محمد بن علي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2026-10-12T20:06:30+03:00</dcterms:created>
  <dcterms:modified xsi:type="dcterms:W3CDTF">2026-10-12T20:06:30+03:00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