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بن دحيم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بن دحيم
</w:t>
      </w:r>
    </w:p>
    <w:p>
      <w:pPr/>
      <w:r>
        <w:rPr/>
        <w:t xml:space="preserve">أبو جعفر بن دحيم </w:t>
      </w:r>
    </w:p>
    <w:p/>
    <w:p>
      <w:pPr/>
      <w:r>
        <w:rPr/>
        <w:t xml:space="preserve">أبو جعفر بن دحيم = محمد بن علي بن دحيم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2026-10-12T20:01:50+03:00</dcterms:created>
  <dcterms:modified xsi:type="dcterms:W3CDTF">2026-10-12T20:01:50+03:00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