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عبيد
</w:t>
      </w:r>
    </w:p>
    <w:p>
      <w:pPr/>
      <w:r>
        <w:rPr/>
        <w:t xml:space="preserve">أبو بكر بن عبيد </w:t>
      </w:r>
    </w:p>
    <w:p/>
    <w:p>
      <w:pPr/>
      <w:r>
        <w:rPr/>
        <w:t xml:space="preserve">أبو بكر بن عبيد = محمد بن عبيد الله بن محمد بن الحسن أبو بكر بن عبيدة</w:t>
      </w:r>
    </w:p>
    <w:p/>
    <w:p>
      <w:pPr/>
      <w:r>
        <w:rPr/>
        <w:t xml:space="preserve">كذا في ’’المستدرك’’ (4/ 353/ 7625)، و’’إتحاف المهرة’’ (14/ 426)، حدثنا أبو بكر بن عبيدة ثنا علي بن زيد الفرايضي.</w:t>
      </w:r>
    </w:p>
    <w:p/>
    <w:p>
      <w:pPr/>
      <w:r>
        <w:rPr/>
        <w:t xml:space="preserve">وفي ’’رجال الحاكم’’ (2/ 404) لعله: ابن عبد الله وهو: محمد بن عبد الله بن شيرويه. والذي يبدو لي أن صوبه: أبو بكر بن عبيد، المتقدم،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2026-10-12T21:00:02+03:00</dcterms:created>
  <dcterms:modified xsi:type="dcterms:W3CDTF">2026-10-12T21:00:02+03:00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