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روضة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روضة
</w:t>
      </w:r>
    </w:p>
    <w:p>
      <w:pPr/>
      <w:r>
        <w:rPr/>
        <w:t xml:space="preserve">أبو بكر بن أبي روضة </w:t>
      </w:r>
    </w:p>
    <w:p/>
    <w:p>
      <w:pPr/>
      <w:r>
        <w:rPr/>
        <w:t xml:space="preserve">أبو بكر بن أبي روضة = محمد بن حيويه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2026-10-12T21:00:53+03:00</dcterms:created>
  <dcterms:modified xsi:type="dcterms:W3CDTF">2026-10-12T21:00:53+03:00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