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يعقوب بن إبراهيم، أبو يعقوب، البغوي، الفقيه.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يعقوب بن إبراهيم، أبو يعقوب، البغوي، الفقيه.
</w:t>
      </w:r>
    </w:p>
    <w:p>
      <w:pPr/>
      <w:r>
        <w:rPr/>
        <w:t xml:space="preserve">يوسف بن يعقوب بن إبراهيم، أبو يعقوب، البغوي، الفقيه. </w:t>
      </w:r>
    </w:p>
    <w:p/>
    <w:p>
      <w:pPr/>
      <w:r>
        <w:rPr/>
        <w:t xml:space="preserve">حدث عن: المسيب بن مسلم البغوي، عن أحمد بن جعفر البغوي حديثاً.</w:t>
      </w:r>
    </w:p>
    <w:p/>
    <w:p>
      <w:pPr/>
      <w:r>
        <w:rPr/>
        <w:t xml:space="preserve">وعنه: أبو عبد الله الحاكم، في ’’مستدركه’’.</w:t>
      </w:r>
    </w:p>
    <w:p/>
    <w:p>
      <w:pPr/>
      <w:r>
        <w:rPr/>
        <w:t xml:space="preserve">وقال: قدم علينا نيسابور حاجاً سنة سبع وثلاثين وثلاثمائة.</w:t>
      </w:r>
    </w:p>
    <w:p/>
    <w:p>
      <w:pPr/>
      <w:r>
        <w:rPr/>
        <w:t xml:space="preserve">هكذا ترجمه السمعاني في ’’الأنساب’’، ووصفه بالفقيه.</w:t>
      </w:r>
    </w:p>
    <w:p/>
    <w:p>
      <w:pPr/>
      <w:r>
        <w:rPr/>
        <w:t xml:space="preserve">قلت: [صدوق فقيه].</w:t>
      </w:r>
    </w:p>
    <w:p/>
    <w:p>
      <w:pPr/>
      <w:r>
        <w:rPr/>
        <w:t xml:space="preserve">’’المستدرك’’ (1/ 183/ 379)، ’’مختصر تاريخ نيسابور’’ (54/ ب)، ’’الأنساب’’ (1/ 392).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2026-10-14T00:33:39+03:00</dcterms:created>
  <dcterms:modified xsi:type="dcterms:W3CDTF">2026-10-14T00:33:39+03:00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