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محمد بن إسحاق بن يزيد، أبو يوسف، المذكر، الفقيه النيسابوري، والد أبي عبد الرحمن الصيدلاني.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محمد بن إسحاق بن يزيد، أبو يوسف، المذكر، الفقيه النيسابوري، والد أبي عبد الرحمن الصيدلاني.
</w:t>
      </w:r>
    </w:p>
    <w:p>
      <w:pPr/>
      <w:r>
        <w:rPr/>
        <w:t xml:space="preserve">يعقوب بن محمد بن إسحاق بن يزيد، أبو يوسف، المذكر، الفقيه النيسابوري، والد أبي عبد الرحمن الصيدلاني. </w:t>
      </w:r>
    </w:p>
    <w:p/>
    <w:p>
      <w:pPr/>
      <w:r>
        <w:rPr/>
        <w:t xml:space="preserve">حدث عن: أبي بكر محمد بن ياسين بن النضر، وأبي بكر محمد بن القاسم بن دهيم.</w:t>
      </w:r>
    </w:p>
    <w:p/>
    <w:p>
      <w:pPr/>
      <w:r>
        <w:rPr/>
        <w:t xml:space="preserve">وعنه: أبو عبد الله الحاكم كما في ’’الشعب’’، ووصفه بالمذكر الفقيه.</w:t>
      </w:r>
    </w:p>
    <w:p/>
    <w:p>
      <w:pPr/>
      <w:r>
        <w:rPr/>
        <w:t xml:space="preserve">وقال في ’’تاريخه’’: كان من مشايخ أصحاب أبي حنيفة، وكان من الصالحين.</w:t>
      </w:r>
    </w:p>
    <w:p/>
    <w:p>
      <w:pPr/>
      <w:r>
        <w:rPr/>
        <w:t xml:space="preserve">قلت: [ثقة فقيه واعظ عابد].</w:t>
      </w:r>
    </w:p>
    <w:p/>
    <w:p>
      <w:pPr/>
      <w:r>
        <w:rPr/>
        <w:t xml:space="preserve">’’مختصر تاريخ نيسابور’’ (54/ ب)، ’’الشعب’’ (9/ 214)، ’’تكملة الإكمال’’ (2/ 572)، ’’الجواهر المضية’’ (3/ 615).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2026-10-13T00:02:40+03:00</dcterms:created>
  <dcterms:modified xsi:type="dcterms:W3CDTF">2026-10-13T00:02:40+03:00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