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محمد بن أحمد بن محمد بن عبيد الله بن النضر بن محمد، أبو القاسم بن أبي العباس المحمي، الحفيد،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محمد بن أحمد بن محمد بن عبيد الله بن النضر بن محمد، أبو القاسم بن أبي العباس المحمي، الحفيد، النيسابوري.
</w:t>
      </w:r>
    </w:p>
    <w:p>
      <w:pPr/>
      <w:r>
        <w:rPr/>
        <w:t xml:space="preserve">النضر بن محمد بن أحمد بن محمد بن عبيد الله بن النضر بن محمد، أبو القاسم بن أبي العباس المحمي، الحفيد، النيسابوري. </w:t>
      </w:r>
    </w:p>
    <w:p/>
    <w:p>
      <w:pPr/>
      <w:r>
        <w:rPr/>
        <w:t xml:space="preserve">سمع: أبا علي محمد بن عبد الوهاب الثقفي، وأبا بكر محمد بن الحسين القطان، وأبا القاسم بن مرويه المزكي، وأقرانهم.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وذكر أنه خرج له ’’الفوائد’’، وأنه أملى وحدث وقال: وتوفي في شعبان سنة خمس وتسعين وثلاثمائة.</w:t>
      </w:r>
    </w:p>
    <w:p/>
    <w:p>
      <w:pPr/>
      <w:r>
        <w:rPr/>
        <w:t xml:space="preserve">قلت: [ثقة - وتخريج الفوائد له يدل على إكثاره من الروايات، إلا أنه ليس بدرجة الحفاظ القادرين على تمييزها.</w:t>
      </w:r>
    </w:p>
    <w:p/>
    <w:p>
      <w:pPr/>
      <w:r>
        <w:rPr/>
        <w:t xml:space="preserve">’’مختصر تاريخ نيسابور’’ (54/ أ)، ’’الأنساب’’ (5/ 102).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2026-10-13T00:57:51+03:00</dcterms:created>
  <dcterms:modified xsi:type="dcterms:W3CDTF">2026-10-13T00:57:51+03:00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