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موسى بن محمد بن موسى بن شعيب، أبو معشر، الماليني.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موسى بن محمد بن موسى بن شعيب، أبو معشر، الماليني.
</w:t>
      </w:r>
    </w:p>
    <w:p>
      <w:pPr/>
      <w:r>
        <w:rPr/>
        <w:t xml:space="preserve">موسى بن محمد بن موسى بن شعيب، أبو معشر، الماليني. </w:t>
      </w:r>
    </w:p>
    <w:p/>
    <w:p>
      <w:pPr/>
      <w:r>
        <w:rPr/>
        <w:t xml:space="preserve">سمع بخراسان: أبا عبد الله محمد بن إبراهيم بن سعيد العبدي، وأحمد بن نجدة القرشي، وأبا بكر محمد بن إسحاق بن خزيمة، وبالعراق: أبا محمد عبد الله بن محمد بن ناجية، والقاسم بن زكريا المطرز، وبالحجاز: محمد بن إبراهيم الديبلي، وغيرهم.</w:t>
      </w:r>
    </w:p>
    <w:p/>
    <w:p>
      <w:pPr/>
      <w:r>
        <w:rPr/>
        <w:t xml:space="preserve">وعنه: أبو عبد الله الحاكم في ’’التاريخ’’.</w:t>
      </w:r>
    </w:p>
    <w:p/>
    <w:p>
      <w:pPr/>
      <w:r>
        <w:rPr/>
        <w:t xml:space="preserve">وترجمه في ’’تاريخه’’، وذكر أنه ممن رزق السماع منه بنيسابور، وكذا السمعاني في ’’الأنساب’’، وذكر أنه توفي سنة ثمان وأربعين وثلاثمائة.</w:t>
      </w:r>
    </w:p>
    <w:p/>
    <w:p>
      <w:pPr/>
      <w:r>
        <w:rPr/>
        <w:t xml:space="preserve">قلت: [مجهول الحال].</w:t>
      </w:r>
    </w:p>
    <w:p/>
    <w:p>
      <w:pPr/>
      <w:r>
        <w:rPr/>
        <w:t xml:space="preserve">’’مختصر تاريخ نيسابور’’ (54/أ)، ’’الشعب’’ (9/ 524)، ’’الأنساب’’ (5/ 59).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2026-10-13T00:47:18+03:00</dcterms:created>
  <dcterms:modified xsi:type="dcterms:W3CDTF">2026-10-13T00:47:18+03:00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