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منصور بن أحمد بن هارون، أبو صادق، المزكي، النيسابوري، الفقيه الحنفي.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أحمد بن هارون، أبو صادق، المزكي، النيسابوري، الفقيه الحنفي.
</w:t>
      </w:r>
    </w:p>
    <w:p>
      <w:pPr/>
      <w:r>
        <w:rPr/>
        <w:t xml:space="preserve">منصور بن أحمد بن هارون، أبو صادق، المزكي، النيسابوري، الفقيه الحنفي. </w:t>
      </w:r>
    </w:p>
    <w:p/>
    <w:p>
      <w:pPr/>
      <w:r>
        <w:rPr/>
        <w:t xml:space="preserve">سمع: أبا العباس محمد بن إسحاق السراج، وأبا عمرو الحيري، ومؤمل بن الحسن.</w:t>
      </w:r>
    </w:p>
    <w:p/>
    <w:p>
      <w:pPr/>
      <w:r>
        <w:rPr/>
        <w:t xml:space="preserve">وعنه: أبو عبد الله الحاكم، في ’’تاريخه’’ حكايته.</w:t>
      </w:r>
    </w:p>
    <w:p/>
    <w:p>
      <w:pPr/>
      <w:r>
        <w:rPr/>
        <w:t xml:space="preserve">وقال في ’’التاريخ’’: لم يحدث قط، وكان شيخ أصحاب أبي حنيفة، وابن شيخهم، وكان من الزهاد البارين الديانين، ومن أهل الرئاسات كلها، سمعته يقول: سمعت ابن الشرقي يقول: ما رأيت في العلماء أهيب من محمد بن يحيى الذهلي - رحمه الله -، وتوفي أبو صادق في جمادى الأولى سنة اثنتين وسبعين وثلاثمائة، وهو ابن خمس وستين سنة. وقال الذهبي في ’’تاريخه’’: الفقيه الحنفي المزكي شيخ الحنيفة وابن شيخهم بنيسابور، لم يحدث قط من زهده وورعه. وقال ابن أبي الوفاء القرشي في ’’الجواهر’’: تفقه على والده أحمد بن هارون، حتى برع في المذهب.</w:t>
      </w:r>
    </w:p>
    <w:p/>
    <w:p>
      <w:pPr/>
      <w:r>
        <w:rPr/>
        <w:t xml:space="preserve">قلت: [ثقة فقيه، لكنه لم يحدث].</w:t>
      </w:r>
    </w:p>
    <w:p/>
    <w:p>
      <w:pPr/>
      <w:r>
        <w:rPr/>
        <w:t xml:space="preserve">’’مختصر تاريخ نيسابور’’ (54/ أ)، ’’تاريخ الإسلام’’ (26/ 530)، ’’الجواهر المضية’’ (4/ 504).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2026-10-13T00:56:37+03:00</dcterms:created>
  <dcterms:modified xsi:type="dcterms:W3CDTF">2026-10-13T00:56:37+03:00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