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يوسف، المؤذن.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يوسف، المؤذن.
</w:t>
      </w:r>
    </w:p>
    <w:p>
      <w:pPr/>
      <w:r>
        <w:rPr/>
        <w:t xml:space="preserve">محمد بن يوسف، المؤذن. </w:t>
      </w:r>
    </w:p>
    <w:p/>
    <w:p>
      <w:pPr/>
      <w:r>
        <w:rPr/>
        <w:t xml:space="preserve">تقدم في: محمد بن يوسف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2026-10-13T01:46:43+03:00</dcterms:created>
  <dcterms:modified xsi:type="dcterms:W3CDTF">2026-10-13T01:46:43+03:00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