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بن يعقوب، أبو حيد السري.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بن يعقوب، أبو حيد السري.
</w:t>
      </w:r>
    </w:p>
    <w:p>
      <w:pPr/>
      <w:r>
        <w:rPr/>
        <w:t xml:space="preserve">محمد بن يوسف بن يعقوب، أبو حيد السري. </w:t>
      </w:r>
    </w:p>
    <w:p/>
    <w:p>
      <w:pPr/>
      <w:r>
        <w:rPr/>
        <w:t xml:space="preserve">كذا ذكره الحاكم في شيوخه الذين رزق السماع منهم بنيسابور.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(54/ أ).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2026-10-13T01:48:12+03:00</dcterms:created>
  <dcterms:modified xsi:type="dcterms:W3CDTF">2026-10-13T01:48:12+03:00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