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حمدان، أبو جعفر بن أبي يعقوب، البزاز، الهمذانى،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حمدان، أبو جعفر بن أبي يعقوب، البزاز، الهمذانى، النيسابوري.
</w:t>
      </w:r>
    </w:p>
    <w:p>
      <w:pPr/>
      <w:r>
        <w:rPr/>
        <w:t xml:space="preserve">محمد بن يوسف بن حمدان، أبو جعفر بن أبي يعقوب، البزاز، الهمذانى، النيسابوري. </w:t>
      </w:r>
    </w:p>
    <w:p/>
    <w:p>
      <w:pPr/>
      <w:r>
        <w:rPr/>
        <w:t xml:space="preserve">حدث عن: الحسين بن علي بن نصر الطوسي، ومحمد بن عبد بن عامر السمرقندي، والفضل بن محمد بن عقيل النيسابوري، وغيرهم.</w:t>
      </w:r>
    </w:p>
    <w:p/>
    <w:p>
      <w:pPr/>
      <w:r>
        <w:rPr/>
        <w:t xml:space="preserve">وعنه: أبو عبد الله الحاكم - كما في ’’التاريخ’’، ووصفه بالتاجر، وأبو الحسن بن رزقوية، ومحمد الطيب الصباغ.</w:t>
      </w:r>
    </w:p>
    <w:p/>
    <w:p>
      <w:pPr/>
      <w:r>
        <w:rPr/>
        <w:t xml:space="preserve">ترجمه الحاكم في ’’تاريخه’’ وكذا الخطيب وقال: سكن بغداد وحدث بها، وكان ثقة، وذكر لنا ابن رزقويه أنه سمع منه في اخر سنة تسع وأربعين وثلاثمائة.</w:t>
      </w:r>
    </w:p>
    <w:p/>
    <w:p>
      <w:pPr/>
      <w:r>
        <w:rPr/>
        <w:t xml:space="preserve">قلت: [ثقة - وقد روى عنه بعض المشاهير.</w:t>
      </w:r>
    </w:p>
    <w:p/>
    <w:p>
      <w:pPr/>
      <w:r>
        <w:rPr/>
        <w:t xml:space="preserve">’’مختصر تاريخ نيسابور’’ (54/ أ)، ’’تاريخ بغداد’’ (3/ 407).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2026-10-13T01:51:19+03:00</dcterms:created>
  <dcterms:modified xsi:type="dcterms:W3CDTF">2026-10-13T01:51:19+03:00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