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موسى بن القاسم، أبو سعيد، الدباس،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موسى بن القاسم، أبو سعيد، الدباس، النيسابوري.
</w:t>
      </w:r>
    </w:p>
    <w:p>
      <w:pPr/>
      <w:r>
        <w:rPr/>
        <w:t xml:space="preserve">محمد بن موسى بن القاسم، أبو سعيد، الدباس، النيسابوري. </w:t>
      </w:r>
    </w:p>
    <w:p/>
    <w:p>
      <w:pPr/>
      <w:r>
        <w:rPr/>
        <w:t xml:space="preserve">حدث عن: محمد بن دينار.</w:t>
      </w:r>
    </w:p>
    <w:p/>
    <w:p>
      <w:pPr/>
      <w:r>
        <w:rPr/>
        <w:t xml:space="preserve">وعنه: أبو عبد الله الحاكم كما في ’’الشعب’’، ووصفه بالأديب.</w:t>
      </w:r>
    </w:p>
    <w:p/>
    <w:p>
      <w:pPr/>
      <w:r>
        <w:rPr/>
        <w:t xml:space="preserve">وترجمه في ’’تاريخه’’.</w:t>
      </w:r>
    </w:p>
    <w:p/>
    <w:p>
      <w:pPr/>
      <w:r>
        <w:rPr/>
        <w:t xml:space="preserve">قلت: [صدوق أديب - ولو كان هناك ما يقدح فيه من أجله مع شهرته لذكره.</w:t>
      </w:r>
    </w:p>
    <w:p/>
    <w:p>
      <w:pPr/>
      <w:r>
        <w:rPr/>
        <w:t xml:space="preserve">’’مختصر تاريخ نيسابور’’ (53/ ب)، ’’الشعب’’ (13/ 257)، ’’الزهد الكبير’’ برقم (485).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2026-10-13T02:40:25+03:00</dcterms:created>
  <dcterms:modified xsi:type="dcterms:W3CDTF">2026-10-13T02:40:25+03:00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