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موسى بن الحسن بن جعفر، أبو الحسن، التغلبي الشاعر، الكوفي، النسابة.
</w:t>
      </w:r>
    </w:p>
    <w:p>
      <w:pPr>
        <w:jc w:val="start"/>
        <w:bidi/>
      </w:pPr>
      <w:r>
        <w:rPr>
          <w:rFonts w:ascii="arial" w:hAnsi="arial" w:eastAsia="arial" w:cs="arial"/>
          <w:sz w:val="28"/>
          <w:szCs w:val="28"/>
          <w:b w:val="1"/>
          <w:bCs w:val="1"/>
          <w:rtl/>
        </w:rPr>
        <w:t xml:space="preserve">محمد بن موسى بن الحسن بن جعفر، أبو الحسن، التغلبي الشاعر، الكوفي، النسابة.
</w:t>
      </w:r>
    </w:p>
    <w:p>
      <w:pPr/>
      <w:r>
        <w:rPr/>
        <w:t xml:space="preserve">محمد بن موسى بن الحسن بن جعفر، أبو الحسن، التغلبي الشاعر، الكوفي، النسابة. </w:t>
      </w:r>
    </w:p>
    <w:p/>
    <w:p>
      <w:pPr/>
      <w:r>
        <w:rPr/>
        <w:t xml:space="preserve">سمع: أبا عبد الله الحسين بن إسماعيل القاضي، وأبا العباس بن عقدة، وأبا بكر محمد بن يحيى الصولي، وأقرانهم.</w:t>
      </w:r>
    </w:p>
    <w:p/>
    <w:p>
      <w:pPr/>
      <w:r>
        <w:rPr/>
        <w:t xml:space="preserve">وعنه: أبو عبد الله الحاكم كما في ’’الشعب’’.</w:t>
      </w:r>
    </w:p>
    <w:p/>
    <w:p>
      <w:pPr/>
      <w:r>
        <w:rPr/>
        <w:t xml:space="preserve">وقال في ’’تاريخه’’: أبو الحسن الكوفي الشاعر النسابة، ورد علينا نيسابور سنة خمس وثلاثمائة، وكان يكثر الكون عند أبي أحمد التميمي، وكان من أحفظ الناس لأيام الناس، وأخبارهم وأشعار المتقدمين والمتأخرين، ثم إنه خرج إلى بخارى وتوفي بها؛ وذاك أن أبا الأصبغ أخبرني أنه دفنه في مقبرة بقرب سعيد بن نصر الأندلسي. سمع: أبا العباس بن سعيد بن عقدة، وأبا عبد الله الحسين بن إسماعيل القاضي، وأبا بكر محمد بن يحيى الصولي، وأقرانهم، وتوفي ببخارى سنة ثلاث وخمسين وثلاثمائة.</w:t>
      </w:r>
    </w:p>
    <w:p/>
    <w:p>
      <w:pPr/>
      <w:r>
        <w:rPr/>
        <w:t xml:space="preserve">تنبيه: ورد في ’’مختصر تاريخ نيسابور’’: محمد بن محمد بن موسى بن الحسن، فليتنبه لذلك.</w:t>
      </w:r>
    </w:p>
    <w:p/>
    <w:p>
      <w:pPr/>
      <w:r>
        <w:rPr/>
        <w:t xml:space="preserve">قلت: [صدوق في الحديث من أحفظ الناس للشعر والتاريخ - ومع شهرته لو كان فيه قادح لذكروه، ولذا فيحتج به ما لم يخالف.</w:t>
      </w:r>
    </w:p>
    <w:p/>
    <w:p>
      <w:pPr/>
      <w:r>
        <w:rPr/>
        <w:t xml:space="preserve">’’مختصر تاريخ نيسابور’’ (53/ ب)، ’’الشعب’’ (9/ 517)، ’’الأنساب’’ (5/ 379)، ’’مختصره’’ (3/ 307)، ’’الوافي بالوفيات’’</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2026-10-13T02:42:33+03:00</dcterms:created>
  <dcterms:modified xsi:type="dcterms:W3CDTF">2026-10-13T02:42:33+03:00</dcterms:modified>
</cp:coreProperties>
</file>

<file path=docProps/custom.xml><?xml version="1.0" encoding="utf-8"?>
<Properties xmlns="http://schemas.openxmlformats.org/officeDocument/2006/custom-properties" xmlns:vt="http://schemas.openxmlformats.org/officeDocument/2006/docPropsVTypes"/>
</file>