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عبد الله، أبو منصور، المطوعي، النيسابوري، الفقيه الحنفي.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عبد الله، أبو منصور، المطوعي، النيسابوري، الفقيه الحنفي.
</w:t>
      </w:r>
    </w:p>
    <w:p>
      <w:pPr/>
      <w:r>
        <w:rPr/>
        <w:t xml:space="preserve">محمد بن محمد بن عبد الله، أبو منصور، المطوعي، النيسابوري، الفقيه الحنفي. </w:t>
      </w:r>
    </w:p>
    <w:p/>
    <w:p>
      <w:pPr/>
      <w:r>
        <w:rPr/>
        <w:t xml:space="preserve">تقدم في: محمد بن محمد بن عبد الله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2026-10-13T02:42:08+03:00</dcterms:created>
  <dcterms:modified xsi:type="dcterms:W3CDTF">2026-10-13T02:42:08+03:00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