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محمد بن صبيح، العمري،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محمد بن صبيح، العمري، النيسابوري.
</w:t>
      </w:r>
    </w:p>
    <w:p>
      <w:pPr/>
      <w:r>
        <w:rPr/>
        <w:t xml:space="preserve">محمد بن محمد بن عبد الله بن محمد بن صبيح، العمري، النيسابوري. </w:t>
      </w:r>
    </w:p>
    <w:p/>
    <w:p>
      <w:pPr/>
      <w:r>
        <w:rPr/>
        <w:t xml:space="preserve">كذا 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2026-10-13T03:22:03+03:00</dcterms:created>
  <dcterms:modified xsi:type="dcterms:W3CDTF">2026-10-13T03:22:03+03:00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