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عبد الله بن إدريس بن الحسن بن مثويه، أبو عبد الله، الإستراباذي والد أبي سعد الأدريسي.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الله بن إدريس بن الحسن بن مثويه، أبو عبد الله، الإستراباذي والد أبي سعد الأدريسي.
</w:t>
      </w:r>
    </w:p>
    <w:p>
      <w:pPr/>
      <w:r>
        <w:rPr/>
        <w:t xml:space="preserve">محمد بن محمد بن عبد الله بن إدريس بن الحسن بن مثويه، أبو عبد الله، الإستراباذي والد أبي سعد الأدريسي. </w:t>
      </w:r>
    </w:p>
    <w:p/>
    <w:p>
      <w:pPr/>
      <w:r>
        <w:rPr/>
        <w:t xml:space="preserve">سمع: أباه، وجده، وأبا نعيم الإستراباذي، وعبد الله بن السري، وأبا بكر الشافعي، والصواف، وأبا حامد بن بلال النيسابوري.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’’تاريخه’’، وكذا ابنه أبو سعد الإدريسي وقال: كان زاهداً ورعاً قواماً بالليل كثير التلاوة. وترجمه السهمي في ’’تاريخ جرجان’’، وذكر أنه حدث ببغداد، ومات بسمرقند. وقال ابن الجوزي في ’’المنتظم ’’: سمع من أبيه، وجده، وسافر الكثير وتفقه، وكان من أفاضل الناس ديناً وزهداً وورعاً، مجتهداً بالليل متمساً بمكارم الأخلاق. مات بسمرقند في رمضان سنة سبع وسبعين وثلاثمائة.</w:t>
      </w:r>
    </w:p>
    <w:p/>
    <w:p>
      <w:pPr/>
      <w:r>
        <w:rPr/>
        <w:t xml:space="preserve">قلت: [صدوق عابد كثير الفضائل].</w:t>
      </w:r>
    </w:p>
    <w:p/>
    <w:p>
      <w:pPr/>
      <w:r>
        <w:rPr/>
        <w:t xml:space="preserve">’’مختصر تاريخ نيسابور’’ (53/ ب)، ’’تاريخ جرجان’’ (875)، ’’المنتظم’’ (14/ 328)، ’’تاريخ الإسلام’’ (26/ 618).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2026-10-13T03:23:20+03:00</dcterms:created>
  <dcterms:modified xsi:type="dcterms:W3CDTF">2026-10-13T03:23:20+03:00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