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رجاء، أبو نصر، الأمين القائم على الفتي - كذا في الأصل -،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رجاء، أبو نصر، الأمين القائم على الفتي - كذا في الأصل -، النيسابوري.
</w:t>
      </w:r>
    </w:p>
    <w:p>
      <w:pPr/>
      <w:r>
        <w:rPr/>
        <w:t xml:space="preserve">محمد بن محمد بن رجاء، أبو نصر، الأمين القائم على الفتي - كذا في الأصل -،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2026-10-13T03:36:53+03:00</dcterms:created>
  <dcterms:modified xsi:type="dcterms:W3CDTF">2026-10-13T03:36:53+03:00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