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كافر بن كافور مولى أحمد بن حذيفة.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كافر بن كافور مولى أحمد بن حذيفة.
</w:t>
      </w:r>
    </w:p>
    <w:p>
      <w:pPr/>
      <w:r>
        <w:rPr/>
        <w:t xml:space="preserve">محمد بن كافر بن كافور مولى أحمد بن حذيفة.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(52/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2026-10-13T04:21:41+03:00</dcterms:created>
  <dcterms:modified xsi:type="dcterms:W3CDTF">2026-10-13T04:21:41+03:00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