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القاسم بن محمد بن الحسن، أبو بكر، الكرابيسي،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محمد بن الحسن، أبو بكر، الكرابيسي، النيسابوري.
</w:t>
      </w:r>
    </w:p>
    <w:p>
      <w:pPr/>
      <w:r>
        <w:rPr/>
        <w:t xml:space="preserve">محمد بن القاسم بن محمد بن الحسن، أبو بكر، الكرابيسي، النيسابوري. </w:t>
      </w:r>
    </w:p>
    <w:p/>
    <w:p>
      <w:pPr/>
      <w:r>
        <w:rPr/>
        <w:t xml:space="preserve">حدث عن: محمد بن فور العامري.</w:t>
      </w:r>
    </w:p>
    <w:p/>
    <w:p>
      <w:pPr/>
      <w:r>
        <w:rPr/>
        <w:t xml:space="preserve">وعنه: أبو عبد الله الحاكم كما في ’’الشعب’’.</w:t>
      </w:r>
    </w:p>
    <w:p/>
    <w:p>
      <w:pPr/>
      <w:r>
        <w:rPr/>
        <w:t xml:space="preserve">وترجم؟ هـ في ’’تاريخه’’، وذكره فيمن رزق السماع منه بنيسابور، وقال محقق ’’الشعب’’ مختار الندوي: لم أقف على من ترجمه.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(52/ ب)، ’’الشعب’’ (11/ 409).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2026-10-13T04:30:35+03:00</dcterms:created>
  <dcterms:modified xsi:type="dcterms:W3CDTF">2026-10-13T04:30:35+03:00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