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عبد الرحمن بن قاسم بن منصور، أبو منصور، العتكي، الصبغي،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عبد الرحمن بن قاسم بن منصور، أبو منصور، العتكي، الصبغي، النيسابوري.
</w:t>
      </w:r>
    </w:p>
    <w:p>
      <w:pPr/>
      <w:r>
        <w:rPr/>
        <w:t xml:space="preserve">محمد بن القاسم بن عبد الرحمن بن قاسم بن منصور، أبو منصور، العتكي، الصبغي، النيسابوري.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متقن].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2026-10-13T04:23:32+03:00</dcterms:created>
  <dcterms:modified xsi:type="dcterms:W3CDTF">2026-10-13T04:23:32+03:00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