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أبي حية، أبو بكر، البطائني.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أبي حية، أبو بكر، البطائني.
</w:t>
      </w:r>
    </w:p>
    <w:p>
      <w:pPr/>
      <w:r>
        <w:rPr/>
        <w:t xml:space="preserve">محمد بن القاسم بن أبي حية، أبو بكر، البطائني. </w:t>
      </w:r>
    </w:p>
    <w:p/>
    <w:p>
      <w:pPr/>
      <w:r>
        <w:rPr/>
        <w:t xml:space="preserve">حدث عن: أحمد بن عمرو بن معقل.</w:t>
      </w:r>
    </w:p>
    <w:p/>
    <w:p>
      <w:pPr/>
      <w:r>
        <w:rPr/>
        <w:t xml:space="preserve">وعنه: أبو عبد الله الحاكم كما في ’’الشعب’’.</w:t>
      </w:r>
    </w:p>
    <w:p/>
    <w:p>
      <w:pPr/>
      <w:r>
        <w:rPr/>
        <w:t xml:space="preserve">وقال محققه مختار الندوي: لم أجد ترجمته.</w:t>
      </w:r>
    </w:p>
    <w:p/>
    <w:p>
      <w:pPr/>
      <w:r>
        <w:rPr/>
        <w:t xml:space="preserve">قلت: [مجهول].</w:t>
      </w:r>
    </w:p>
    <w:p/>
    <w:p>
      <w:pPr/>
      <w:r>
        <w:rPr/>
        <w:t xml:space="preserve">’’الشعب’’ (9/ 99).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2026-10-13T04:22:06+03:00</dcterms:created>
  <dcterms:modified xsi:type="dcterms:W3CDTF">2026-10-13T04:22:06+03:00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