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عيسى، أبو بكر، - ويقال: أبو معين - العطار.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عيسى، أبو بكر، - ويقال: أبو معين - العطار.
</w:t>
      </w:r>
    </w:p>
    <w:p>
      <w:pPr/>
      <w:r>
        <w:rPr/>
        <w:t xml:space="preserve">محمد بن عيسى، أبو بكر، - ويقال: أبو معين - العطار. </w:t>
      </w:r>
    </w:p>
    <w:p/>
    <w:p>
      <w:pPr/>
      <w:r>
        <w:rPr/>
        <w:t xml:space="preserve">حدث عن: عبدان بن محمد بن عيسى المروزي، وأحمد بن سيار المروزي.</w:t>
      </w:r>
    </w:p>
    <w:p/>
    <w:p>
      <w:pPr/>
      <w:r>
        <w:rPr/>
        <w:t xml:space="preserve">وعنه: أبو عبد الله الحاكم في ’’مستدركه’’، وذكر أنه حدثه بمرو.</w:t>
      </w:r>
    </w:p>
    <w:p/>
    <w:p>
      <w:pPr/>
      <w:r>
        <w:rPr/>
        <w:t xml:space="preserve">بيض له في ’’رجال الحاكم’’ وفي ’’تهذيبه’’: لم نقف على ترجمته.</w:t>
      </w:r>
    </w:p>
    <w:p/>
    <w:p>
      <w:pPr/>
      <w:r>
        <w:rPr/>
        <w:t xml:space="preserve">وهو غير القزاز كما يأتي إيضاح ذلك - إن شاء الله -.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’’المستدرك’’ (3/ 281، 357)، ’’دلائل النبوة’’ (6/ 355)، ’’إتحاف المهرة’’ (3/ 19)، ’’رجال الحاكم’’ (2/ 275)، ’’تهذيبه’’ (1260).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2026-10-13T05:29:09+03:00</dcterms:created>
  <dcterms:modified xsi:type="dcterms:W3CDTF">2026-10-13T05:29:09+03:00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