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معاوية بن يحيى بن معاوية بن إسحاق بن طلحة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معاوية بن يحيى بن معاوية بن إسحاق بن طلحة بن عبيد الله
</w:t>
      </w:r>
    </w:p>
    <w:p>
      <w:pPr/>
      <w:r>
        <w:rPr/>
        <w:t xml:space="preserve">محمد بن عمر بن معاوية بن يحيى بن معاوية بن إسحاق بن طلحة بن عبيد الله صاحب رسول الله - صلى الله عليه وسلم -، أبو الحسن، القرشي، الطلحي، البغدادي. </w:t>
      </w:r>
    </w:p>
    <w:p/>
    <w:p>
      <w:pPr/>
      <w:r>
        <w:rPr/>
        <w:t xml:space="preserve">سمع: أباه عمر بن معاوية.</w:t>
      </w:r>
    </w:p>
    <w:p/>
    <w:p>
      <w:pPr/>
      <w:r>
        <w:rPr/>
        <w:t xml:space="preserve">وعنه: أبو عبد الله الحاكم في ’’المعرفة’’، ونسبه، وأبو علي الحسن بن أحمد بن شاذان في ’’مشيخته’’ ثلاثة أحاديث، وذكر أنه حدثه سنة أربع وأربعين وثلاثمائة.</w:t>
      </w:r>
    </w:p>
    <w:p/>
    <w:p>
      <w:pPr/>
      <w:r>
        <w:rPr/>
        <w:t xml:space="preserve">ترجمه الخطيب في ’’تاريخه’’، وذكر أنه كان يسكن قطيعة الربيع، وقال: قال لي الحسن - يعني ابن شاذان - لم يكن عند هذا الشيخ غير هذه الثلاثة الأحاديث.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’’المعرفة’’ (437)، ’’مشيخة ابن شاذان’’ (56)، ’’تاريخ بغداد’’ (3/ 24)، ’’الأنساب’’ (4/ 48)، مختصره ’’اللباب’’ (2/ 283).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2026-10-13T05:30:50+03:00</dcterms:created>
  <dcterms:modified xsi:type="dcterms:W3CDTF">2026-10-13T05:30:50+03:00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