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عمر بن قتادة بن مطر، أبو الحسن، النيسابوري، الزمجاري.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عمر بن قتادة بن مطر، أبو الحسن، النيسابوري، الزمجاري.
</w:t>
      </w:r>
    </w:p>
    <w:p>
      <w:pPr/>
      <w:r>
        <w:rPr/>
        <w:t xml:space="preserve">محمد بن عمر بن قتادة بن مطر، أبو الحسن، النيسابوري، الزمجاري. </w:t>
      </w:r>
    </w:p>
    <w:p/>
    <w:p>
      <w:pPr/>
      <w:r>
        <w:rPr/>
        <w:t xml:space="preserve">سمع: أبا بكر محمد بن إسحاق بن خزيمة.</w:t>
      </w:r>
    </w:p>
    <w:p/>
    <w:p>
      <w:pPr/>
      <w:r>
        <w:rPr/>
        <w:t xml:space="preserve">وعنه: أبو عبد الله الحاكم.</w:t>
      </w:r>
    </w:p>
    <w:p/>
    <w:p>
      <w:pPr/>
      <w:r>
        <w:rPr/>
        <w:t xml:space="preserve">وترجمه في ’’تاريخه’’، وذكره بأنه ممن رزق السماع منه بنيسابور.</w:t>
      </w:r>
    </w:p>
    <w:p/>
    <w:p>
      <w:pPr/>
      <w:r>
        <w:rPr/>
        <w:t xml:space="preserve">قلت: [مجهول الحال].</w:t>
      </w:r>
    </w:p>
    <w:p/>
    <w:p>
      <w:pPr/>
      <w:r>
        <w:rPr/>
        <w:t xml:space="preserve">’’مختصر تاريخ نيسابور’’ (52/ ب)، ’’طبقات ابن الصلاح’’ (1/ 100).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2026-10-13T05:29:43+03:00</dcterms:created>
  <dcterms:modified xsi:type="dcterms:W3CDTF">2026-10-13T05:29:43+03:00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