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علي، الكاتب، البخاري.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علي، الكاتب، البخاري.
</w:t>
      </w:r>
    </w:p>
    <w:p>
      <w:pPr/>
      <w:r>
        <w:rPr/>
        <w:t xml:space="preserve">محمد بن علي، الكاتب، البخاري. </w:t>
      </w:r>
    </w:p>
    <w:p/>
    <w:p>
      <w:pPr/>
      <w:r>
        <w:rPr/>
        <w:t xml:space="preserve">كذا في ’’المستدرك’’ (3/ 175/ 4779)، و’’الإتحاف’’ (7/ 642): حدثنا محمد بن علي الكاتب البخاري ببخارى، ثنا صالح بن محمد بن حبيب الحافظ - يعني جزرة - وساق حديث ابن عباس مرفوعاً؟ ’’أحبوا الله لما يغذوكم به... ’’، وقد أخرجه البيهقي في ’’الشعب’’ (2/ 503) عن الحاكم، حدثنا أبو الحسن محمد بن أحمد بن علي الجعدواني - كذا فيه - ببخارى، أخبرنا أبو علي صالح بن محمد البغدادي به. وعندي أن شيخ الحاكم في ’’المستدرك’’ هو الذي في ’’الشعب’’؛ لأن الحاكم - رحمه الله - كثيراً ما ينسب الراوي إلى جده - كما سبق التنبيه على ذلك مراراً - وخاصة في مثل هذا الموضع، وأبو الحسن محمد بن أحمد بن علي الجعدواني - صوابه: الجنجروذي - تقدم، وما ذهب إليه محقق ’’الشعب’’ من أن شيخ الحاكم: محمد بن علي الكاتب هو أبو الحسن محمد بن علي بن سهل الماسرجسي فيه نظر، وكذا ما جزم به أخبرنا مقبول كما في ’’رجال الحاكم’’ (2/ 258) من أنه محمد بن علي المذكر، وأما شيخنا - رحمه الله تعالي - فقد قال في كتابه ’’رجال الحاكم’’ (2/ 265): لم أجد ترجمته. والله الموفق.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2026-10-13T05:25:01+03:00</dcterms:created>
  <dcterms:modified xsi:type="dcterms:W3CDTF">2026-10-13T05:25:01+03:00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