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علي، أبو منصور الفارسي.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علي، أبو منصور الفارسي.
</w:t>
      </w:r>
    </w:p>
    <w:p>
      <w:pPr/>
      <w:r>
        <w:rPr/>
        <w:t xml:space="preserve">محمد بن علي، أبو منصور الفارسي. </w:t>
      </w:r>
    </w:p>
    <w:p/>
    <w:p>
      <w:pPr/>
      <w:r>
        <w:rPr/>
        <w:t xml:space="preserve">تقدم في: محمد بن علي بن أحمد بن ديزيل.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2026-10-13T05:22:42+03:00</dcterms:created>
  <dcterms:modified xsi:type="dcterms:W3CDTF">2026-10-13T05:22:42+03:00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