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علي، أبو جعفر الزوزني، الأديب.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علي، أبو جعفر الزوزني، الأديب.
</w:t>
      </w:r>
    </w:p>
    <w:p>
      <w:pPr/>
      <w:r>
        <w:rPr/>
        <w:t xml:space="preserve">محمد بن علي، أبو جعفر الزوزني، الأديب. </w:t>
      </w:r>
    </w:p>
    <w:p/>
    <w:p>
      <w:pPr/>
      <w:r>
        <w:rPr/>
        <w:t xml:space="preserve">تقدم في: محمد بن علي بن عبد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2026-10-13T05:26:03+03:00</dcterms:created>
  <dcterms:modified xsi:type="dcterms:W3CDTF">2026-10-13T05:26:03+03:00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