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محمد بن نصرويه، أبو علي، النصروي، المؤذن، المقرئ، النيسابوري.
</w:t>
      </w:r>
    </w:p>
    <w:p>
      <w:pPr>
        <w:jc w:val="start"/>
        <w:bidi/>
      </w:pPr>
      <w:r>
        <w:rPr>
          <w:rFonts w:ascii="arial" w:hAnsi="arial" w:eastAsia="arial" w:cs="arial"/>
          <w:sz w:val="28"/>
          <w:szCs w:val="28"/>
          <w:b w:val="1"/>
          <w:bCs w:val="1"/>
          <w:rtl/>
        </w:rPr>
        <w:t xml:space="preserve">محمد بن علي بن محمد بن نصرويه، أبو علي، النصروي، المؤذن، المقرئ، النيسابوري.
</w:t>
      </w:r>
    </w:p>
    <w:p>
      <w:pPr/>
      <w:r>
        <w:rPr/>
        <w:t xml:space="preserve">محمد بن علي بن محمد بن نصرويه، أبو علي، النصروي، المؤذن، المقرئ، النيسابوري. </w:t>
      </w:r>
    </w:p>
    <w:p/>
    <w:p>
      <w:pPr/>
      <w:r>
        <w:rPr/>
        <w:t xml:space="preserve">سمع: أبا بكر محمد بن إسحاق بن خزيمة، وأبا العباس محمد بن إسحاق السراج، وغيرهما.</w:t>
      </w:r>
    </w:p>
    <w:p/>
    <w:p>
      <w:pPr/>
      <w:r>
        <w:rPr/>
        <w:t xml:space="preserve">وعنه: أبو عبد الله الحاكم، وذكر أنه حدثه بمرو.</w:t>
      </w:r>
    </w:p>
    <w:p/>
    <w:p>
      <w:pPr/>
      <w:r>
        <w:rPr/>
        <w:t xml:space="preserve">وقال في ’’تاريخه’’: أبو علي المؤذن المقرئ كان من العباد الصالحين، القاعدين عن السوق والتصرف، القائمين بميراث الآباء، حج وغزا وأنفق على العلماء الفاضل من قوته، وأذن نيفاً وخمسين سنة محتسباً، وتوفي في شعبان سنة تسع وسبعين وثلاثمائة، وصلى عليه ابنه، ودفن في مقبرة باب معمر، وتوفي وهو ابن مائة وثلاث سنين. وقال السمعاني هو: خال الحاكم أبي عبد الله الحافظ البيع، كان شيخاً صالحاً سديد السيرة.</w:t>
      </w:r>
    </w:p>
    <w:p/>
    <w:p>
      <w:pPr/>
      <w:r>
        <w:rPr/>
        <w:t xml:space="preserve">قلت: [صدوق عابد فاضل].</w:t>
      </w:r>
    </w:p>
    <w:p/>
    <w:p>
      <w:pPr/>
      <w:r>
        <w:rPr/>
        <w:t xml:space="preserve">’’مختصر تاريخ نيسابور’’ (52/ أ)، ’’الأنساب’’ (5/ 391)، مختصره ’’اللباب’’ (3/ 311)، ’’تاريخ الإسلام’’ (26/ 651)، ’’جزء أهل المائة’’ (83)، ’’توضيح المشتبه’’ (1/ 546).</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2026-10-13T06:20:05+03:00</dcterms:created>
  <dcterms:modified xsi:type="dcterms:W3CDTF">2026-10-13T06:20:05+03:00</dcterms:modified>
</cp:coreProperties>
</file>

<file path=docProps/custom.xml><?xml version="1.0" encoding="utf-8"?>
<Properties xmlns="http://schemas.openxmlformats.org/officeDocument/2006/custom-properties" xmlns:vt="http://schemas.openxmlformats.org/officeDocument/2006/docPropsVTypes"/>
</file>