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الحسين بن القصار، أبو بكر، الخلقاني،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الحسين بن القصار، أبو بكر، الخلقاني، النيسابوري.
</w:t>
      </w:r>
    </w:p>
    <w:p>
      <w:pPr/>
      <w:r>
        <w:rPr/>
        <w:t xml:space="preserve">محمد بن علي بن الحسين بن القصار، أبو بكر، الخلقاني، النيسابوري. </w:t>
      </w:r>
    </w:p>
    <w:p/>
    <w:p>
      <w:pPr/>
      <w:r>
        <w:rPr/>
        <w:t xml:space="preserve">سمع: أبا العباس الأصم، وأبا بكر بن إسحاق الصبغي.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’’تاريخه’’، وكذا الذهبي وقال: حدث في رمضان سنة خمس وتسعين وثلاثمائة.</w:t>
      </w:r>
    </w:p>
    <w:p/>
    <w:p>
      <w:pPr/>
      <w:r>
        <w:rPr/>
        <w:t xml:space="preserve">قلت: [مجهول الحال - وتحديد شهر وسنة التحديث يدل على التاكد من وجود عينه.</w:t>
      </w:r>
    </w:p>
    <w:p/>
    <w:p>
      <w:pPr/>
      <w:r>
        <w:rPr/>
        <w:t xml:space="preserve">’’مختصر تاريخ نيسابور’’ (52/ أ)، ’’تاريخ الإسلام’’ (27/ 325).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2026-10-13T06:15:23+03:00</dcterms:created>
  <dcterms:modified xsi:type="dcterms:W3CDTF">2026-10-13T06:15:23+03:00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