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الحسن، أبو الطيب، الخياط، النيسابوري.
</w:t>
      </w:r>
    </w:p>
    <w:p>
      <w:pPr>
        <w:jc w:val="start"/>
        <w:bidi/>
      </w:pPr>
      <w:r>
        <w:rPr>
          <w:rFonts w:ascii="arial" w:hAnsi="arial" w:eastAsia="arial" w:cs="arial"/>
          <w:sz w:val="28"/>
          <w:szCs w:val="28"/>
          <w:b w:val="1"/>
          <w:bCs w:val="1"/>
          <w:rtl/>
        </w:rPr>
        <w:t xml:space="preserve">محمد بن علي بن الحسن، أبو الطيب، الخياط، النيسابوري.
</w:t>
      </w:r>
    </w:p>
    <w:p>
      <w:pPr/>
      <w:r>
        <w:rPr/>
        <w:t xml:space="preserve">محمد بن علي بن الحسن، أبو الطيب، الخياط، النيسابوري. </w:t>
      </w:r>
    </w:p>
    <w:p/>
    <w:p>
      <w:pPr/>
      <w:r>
        <w:rPr/>
        <w:t xml:space="preserve">سمع: أبا يحيى سهل بن عمار العتكي النيسابوري.</w:t>
      </w:r>
    </w:p>
    <w:p/>
    <w:p>
      <w:pPr/>
      <w:r>
        <w:rPr/>
        <w:t xml:space="preserve">وعنه: أبو عبد الله الحاكم - وصفه بالزاهد، وذكر أنه حدثه من أصل كتابه -، وأبو الحسن محمد بن الحسين بن داود العلوي ووصفه بالصوفي.</w:t>
      </w:r>
    </w:p>
    <w:p/>
    <w:p>
      <w:pPr/>
      <w:r>
        <w:rPr/>
        <w:t xml:space="preserve">ترجمه الحاكم في ’’تاريخه’’ وذكر أنه كان مجاب الدعوة. وقال محققا ’’الشعب’’: لم نظفر له بترجمة.</w:t>
      </w:r>
    </w:p>
    <w:p/>
    <w:p>
      <w:pPr/>
      <w:r>
        <w:rPr/>
        <w:t xml:space="preserve">قال مقيده - عفا الله عنه -: جاء في ’’المستدرك’’ و’’الإتحاف’’: حدثنا أبو الطيب محمد بن علي بن الحسن الحيري من أصل كتابه، ثنا محمد بن عبد الوهاب الفراء. فجزم شيخنا - رحمه الله تعالي - بأن شيخ الحاكم في هذا السند هو محمد بن أحمد بن الحسن أبو الطيب الحيري المناديلي، لكون شيخه هو محمد بن عبد الوهاب الفراء الذي يروي عنه المناديلي كما سبق، ولما ذهب إليه الشيخ - رحمه الله تعالي - وجه؛ إلا أنه يحتمل أن يكون شيخ الحاكم الحيري هنا هو صاحب الترجمة لاتحادهما في عدة أشياء، والله أعلم. وشيخ الحاكم الحيري هذا قال فيه محدث العصر الشيخ ناصر الدين الألباني - رحمه الله تعالي -: لم أجد له ترجمة. وكذا قال صاحب كتاب ’’تنبيه الواهم على ما جاء في مستدرك الحاكم’’ ص (449).</w:t>
      </w:r>
    </w:p>
    <w:p/>
    <w:p>
      <w:pPr/>
      <w:r>
        <w:rPr/>
        <w:t xml:space="preserve">وفي المدخل إلى ’’السنن’’: أخبرنا أبو عبد الله الحافظ، ثنا أبو الطيب محمد بن علي الزاهد ثنا سهل بن عمار. فقال محققه الأعظمي: لعله محمد بن علي بن عمر المذكر... قلت: هو غيره، وهو صاحب الترجمة.</w:t>
      </w:r>
    </w:p>
    <w:p/>
    <w:p>
      <w:pPr/>
      <w:r>
        <w:rPr/>
        <w:t xml:space="preserve">قلت: [صدوق زاهد].</w:t>
      </w:r>
    </w:p>
    <w:p/>
    <w:p>
      <w:pPr/>
      <w:r>
        <w:rPr/>
        <w:t xml:space="preserve">’’المستدرك’’ (4/ 365)، ’’السنن الكبرى’’ (6/ 345)، ’’الشعب’’ (5/ 504)، (10/ 71)، ’’المدخل إلى السنن’’ (1/ 373/ 413)، (2/ 163)، ’’إتحاف المهرة’’ (11/ 346)، ’’الإرواء’’ (4/ 484)، ’’رجال الحاكم’’ (2/ 256).</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2026-10-13T06:11:59+03:00</dcterms:created>
  <dcterms:modified xsi:type="dcterms:W3CDTF">2026-10-13T06:11:59+03:00</dcterms:modified>
</cp:coreProperties>
</file>

<file path=docProps/custom.xml><?xml version="1.0" encoding="utf-8"?>
<Properties xmlns="http://schemas.openxmlformats.org/officeDocument/2006/custom-properties" xmlns:vt="http://schemas.openxmlformats.org/officeDocument/2006/docPropsVTypes"/>
</file>