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علويه، أبو بكر، المقرئ.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علويه، أبو بكر، المقرئ.
</w:t>
      </w:r>
    </w:p>
    <w:p>
      <w:pPr/>
      <w:r>
        <w:rPr/>
        <w:t xml:space="preserve">محمد بن علويه، أبو بكر، المقرئ. </w:t>
      </w:r>
    </w:p>
    <w:p/>
    <w:p>
      <w:pPr/>
      <w:r>
        <w:rPr/>
        <w:t xml:space="preserve">كذا نسبه الحاكم - رحمه الله تعالي - إلى جده الأعلى، وهو محمد بن علي بن الهيثم بن علون يأتي - إن شاء الله تعالى -.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2026-10-13T07:04:47+03:00</dcterms:created>
  <dcterms:modified xsi:type="dcterms:W3CDTF">2026-10-13T07:04:47+03:00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