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الله، أبو عبيد الله الزاهد.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الله، أبو عبيد الله الزاهد.
</w:t>
      </w:r>
    </w:p>
    <w:p>
      <w:pPr/>
      <w:r>
        <w:rPr/>
        <w:t xml:space="preserve">محمد بن عبيد الله، أبو عبيد الله الزاهد. </w:t>
      </w:r>
    </w:p>
    <w:p/>
    <w:p>
      <w:pPr/>
      <w:r>
        <w:rPr/>
        <w:t xml:space="preserve">كذا في ثلاث شعب من ’’جامع الإيمان’’ (1/ 103)، وصوابه محمد بن عبد الله، كما في ’’المستدرك’’ (2/ 393)، وهو ابن أحمد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2026-10-13T06:57:26+03:00</dcterms:created>
  <dcterms:modified xsi:type="dcterms:W3CDTF">2026-10-13T06:57:26+03:00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