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محمد بن الفتح بن عبيد الله بن عبد الله بن يزيد بن عبد الله بن الشخير بن عوف بن وقدان ابن الحريش بن كعب
</w:t>
      </w:r>
    </w:p>
    <w:p>
      <w:pPr>
        <w:jc w:val="start"/>
        <w:bidi/>
      </w:pPr>
      <w:r>
        <w:rPr>
          <w:rFonts w:ascii="arial" w:hAnsi="arial" w:eastAsia="arial" w:cs="arial"/>
          <w:sz w:val="28"/>
          <w:szCs w:val="28"/>
          <w:b w:val="1"/>
          <w:bCs w:val="1"/>
          <w:rtl/>
        </w:rPr>
        <w:t xml:space="preserve">محمد بن عبيد الله بن محمد بن الفتح بن عبيد الله بن عبد الله بن يزيد بن عبد الله بن الشخير بن عوف بن وقدان ابن الحريش بن كعب
</w:t>
      </w:r>
    </w:p>
    <w:p>
      <w:pPr/>
      <w:r>
        <w:rPr/>
        <w:t xml:space="preserve">محمد بن عبيد الله بن محمد بن الفتح بن عبيد الله بن عبد الله بن يزيد بن عبد الله بن الشخير بن عوف بن وقدان ابن الحريش بن كعب، أبو بكر، الحرشي، الصيرفي، البغدادي. </w:t>
      </w:r>
    </w:p>
    <w:p/>
    <w:p>
      <w:pPr/>
      <w:r>
        <w:rPr/>
        <w:t xml:space="preserve">سمع عبد الله بن إسحاق المدايني، ومحمد بن محمد الباغندي، والحسن بن محمد بن عنبر الوشاء، وعلي بن الحسن بن المغيرة الدقاق، وأبا القاسم البغوي، وأبا بكر بن أبي داود، وعبد الوهاب بن أبي حية، والحسن بن محمد بن شعبة.</w:t>
      </w:r>
    </w:p>
    <w:p/>
    <w:p>
      <w:pPr/>
      <w:r>
        <w:rPr/>
        <w:t xml:space="preserve">وعنه: أبو عبد الله الحاكم - كما في الزهد ’’الكبير’’، وذكر أنه حدثه ببغداد -، والقاضي أبو العلاء الواسطي، وأبو القاسم الأزهري، وعلي بن المحسن التنوخي، والحسن بن علي الجوهري.</w:t>
      </w:r>
    </w:p>
    <w:p/>
    <w:p>
      <w:pPr/>
      <w:r>
        <w:rPr/>
        <w:t xml:space="preserve">قال الخطيب: كان صدوقاً، وسمعت أبا بكر البرقاني سئل عنه فقال: حذرنيه بعض أصحابنا، إلا أني رأيت أبا الفتح بن أبي الفوارس قد روى عنه في الصحيح. وقال أحمد بن محمد العتيقي: كان ثقة أميناً. وقال الذهبي: بغدادي صدوق. وقال الألباني: ترجمه الخطيب، وقال: كان صدوقاً.</w:t>
      </w:r>
    </w:p>
    <w:p/>
    <w:p>
      <w:pPr/>
      <w:r>
        <w:rPr/>
        <w:t xml:space="preserve">ولد سنة اثنين وتسعين ومائتين، وتوفي يوم الأحد، ودفن يوم الاثنين الرابع عشر من رجب سنة ثمان وسبعين وثلاثمائة.</w:t>
      </w:r>
    </w:p>
    <w:p/>
    <w:p>
      <w:pPr/>
      <w:r>
        <w:rPr/>
        <w:t xml:space="preserve">قلت: [صدوق - فأكثر من مدحه وصفه بذلك، وهو قول واسط بين من رفع من شأنه ومن وضع من شأنه.</w:t>
      </w:r>
    </w:p>
    <w:p/>
    <w:p>
      <w:pPr/>
      <w:r>
        <w:rPr/>
        <w:t xml:space="preserve">الزهد ’’الكبير’’ (212)، ’’تاريخ بغداد’’ (2/ 333)، ’’الإكمال’’ (5/ 47)، ’’الأنساب’’ (2/ 241)، (3/ 429)، ’’المنتظم’’ (14/ 334)، ’’تاريخ الإسلام’’ (26/ 636)، ’’العبر’’ (2/ 153)، ’’الشذرات’’ (4/ 415)، ’’حاشية الإكمال’’ (2/ 240)، ’’الضعيفة’’ (4/ 342).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2026-10-13T07:00:17+03:00</dcterms:created>
  <dcterms:modified xsi:type="dcterms:W3CDTF">2026-10-13T07:00:17+03:00</dcterms:modified>
</cp:coreProperties>
</file>

<file path=docProps/custom.xml><?xml version="1.0" encoding="utf-8"?>
<Properties xmlns="http://schemas.openxmlformats.org/officeDocument/2006/custom-properties" xmlns:vt="http://schemas.openxmlformats.org/officeDocument/2006/docPropsVTypes"/>
</file>