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عبيد الله بن محمد بن الحسن، أبو بكر بن عبيد، النيسابوري، الفقيه.
</w:t>
      </w:r>
    </w:p>
    <w:p>
      <w:pPr>
        <w:jc w:val="start"/>
        <w:bidi/>
      </w:pPr>
      <w:r>
        <w:rPr>
          <w:rFonts w:ascii="arial" w:hAnsi="arial" w:eastAsia="arial" w:cs="arial"/>
          <w:sz w:val="28"/>
          <w:szCs w:val="28"/>
          <w:b w:val="1"/>
          <w:bCs w:val="1"/>
          <w:rtl/>
        </w:rPr>
        <w:t xml:space="preserve">محمد بن عبيد الله بن محمد بن الحسن، أبو بكر بن عبيد، النيسابوري، الفقيه.
</w:t>
      </w:r>
    </w:p>
    <w:p>
      <w:pPr/>
      <w:r>
        <w:rPr/>
        <w:t xml:space="preserve">محمد بن عبيد الله بن محمد بن الحسن، أبو بكر بن عبيد، النيسابوري، الفقيه. </w:t>
      </w:r>
    </w:p>
    <w:p/>
    <w:p>
      <w:pPr/>
      <w:r>
        <w:rPr/>
        <w:t xml:space="preserve">حدث عن: محمد بن حمدون بن خالد، وأبي حامد بن الشرقي، ومكي بن عبدان، وأبي قريش محمد بن جمعة بن خلف القهستاني.</w:t>
      </w:r>
    </w:p>
    <w:p/>
    <w:p>
      <w:pPr/>
      <w:r>
        <w:rPr/>
        <w:t xml:space="preserve">وعنه: أبو عبد الله الحاكم في ’’مستدركه’’، ووصفه بالفقيه، وأبو بكر أحمد بن موسى بن مردويه.</w:t>
      </w:r>
    </w:p>
    <w:p/>
    <w:p>
      <w:pPr/>
      <w:r>
        <w:rPr/>
        <w:t xml:space="preserve">ترجمه الحاكم في ’’تاريخه’’، وأبو نعيم في ’’أخبار أصبهان’’، وقال: قدم - يعني أصبهان - سنة أربع وأربعين - أي وثلاثمائة - حدث عنه أحمد بن موسى بن مردويه.</w:t>
      </w:r>
    </w:p>
    <w:p/>
    <w:p>
      <w:pPr/>
      <w:r>
        <w:rPr/>
        <w:t xml:space="preserve">قال مقيده - عفا الله عنه -: فرق في كتاب ’’رجال الحاكم’’ بين محمد بن عبيد الله الفقيه، ومحمد بن عبيد الفقيه، فأرد لكل واحد منهما ترجمته، وبيض لهما، والصواب أنهما واحد، نسب مرة إلى جده الأعلى عبيد كما هو مقتضى صنيع الحاكم - رحمه الله - في ’’تاريخه’’، والله الموفق. وقال محقق ’’الشعب’’ الندوي: محمد بن عبيد الله الفقيه شيخ الحاكم لم أعرفه.</w:t>
      </w:r>
    </w:p>
    <w:p/>
    <w:p>
      <w:pPr/>
      <w:r>
        <w:rPr/>
        <w:t xml:space="preserve">قلت: [صدوق فقيه].</w:t>
      </w:r>
    </w:p>
    <w:p/>
    <w:p>
      <w:pPr/>
      <w:r>
        <w:rPr/>
        <w:t xml:space="preserve">’’المستدرك’’ (3/ 85، 627)، ’’مختصر تاريخ نيسابور’’ (52/ 1)، ’’أخبار أصبهان’’ (2/ 281)، ’’الشعب’’ (3/ 92)، ’’رجال الحاكم’’ (2/ 252).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2026-10-13T06:59:00+03:00</dcterms:created>
  <dcterms:modified xsi:type="dcterms:W3CDTF">2026-10-13T06:59:00+03:00</dcterms:modified>
</cp:coreProperties>
</file>

<file path=docProps/custom.xml><?xml version="1.0" encoding="utf-8"?>
<Properties xmlns="http://schemas.openxmlformats.org/officeDocument/2006/custom-properties" xmlns:vt="http://schemas.openxmlformats.org/officeDocument/2006/docPropsVTypes"/>
</file>