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عبيد، الفقيه.
</w:t>
      </w:r>
    </w:p>
    <w:p>
      <w:pPr/>
      <w:r>
        <w:rPr/>
        <w:t xml:space="preserve">محمد بن عبيد، الفقيه. </w:t>
      </w:r>
    </w:p>
    <w:p/>
    <w:p>
      <w:pPr/>
      <w:r>
        <w:rPr/>
        <w:t xml:space="preserve">هو محمد بن عبيد الله بن محمد، أبو بكر، بن عبيد، النيسابوري، يأتي - إن شاء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2026-10-13T06:55:51+03:00</dcterms:created>
  <dcterms:modified xsi:type="dcterms:W3CDTF">2026-10-13T06:55:51+03:00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