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الله، أبو طاهر، الجويني.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الله، أبو طاهر، الجويني.
</w:t>
      </w:r>
    </w:p>
    <w:p>
      <w:pPr/>
      <w:r>
        <w:rPr/>
        <w:t xml:space="preserve">محمد بن عبد الله، أبو طاهر، الجويني. </w:t>
      </w:r>
    </w:p>
    <w:p/>
    <w:p>
      <w:pPr/>
      <w:r>
        <w:rPr/>
        <w:t xml:space="preserve">حدث عن: محمد بن محمد بن رجاء بن السندي أبي بكر الإسفراييني.</w:t>
      </w:r>
    </w:p>
    <w:p/>
    <w:p>
      <w:pPr/>
      <w:r>
        <w:rPr/>
        <w:t xml:space="preserve">وعنه: أبو عبد الله الحاكم في ’’مستدركه’’ (3/ 451/ 5649)، وقد تصحف اسم أبيه فيه إلى ’’أحمد’’ والصواب أنه ’’عبد الله’’ كما في ’’الشعب’’ وترجمته شيخه من ’’تاريخ دمشق’’ (55/ 162)، ولم يتنبه لذلك شيخنا - رحمه الله تعالي - فقال في حاشية ’’المستدرك’’: الظاهر أنه أبو الطيب محمد بن أحمد الحيري. وأما محقق ’’الشعب’’ فقال: لم أعرفه.</w:t>
      </w:r>
    </w:p>
    <w:p/>
    <w:p>
      <w:pPr/>
      <w:r>
        <w:rPr/>
        <w:t xml:space="preserve">قال مقيده - أمده الله بتوفيقه -: وبعد كتابه ما تقدم تبين لي أن صوابه: عبد الله بن محمد بن حمدان. وقد تقدمت ترجمته، والله الموفق.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2026-10-13T06:57:26+03:00</dcterms:created>
  <dcterms:modified xsi:type="dcterms:W3CDTF">2026-10-13T06:57:26+03:00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