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أبو الحسن، الشريف الأديب.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أبو الحسن، الشريف الأديب.
</w:t>
      </w:r>
    </w:p>
    <w:p>
      <w:pPr/>
      <w:r>
        <w:rPr/>
        <w:t xml:space="preserve">محمد بن عبد الله، أبو الحسن، الشريف الأديب. </w:t>
      </w:r>
    </w:p>
    <w:p/>
    <w:p>
      <w:pPr/>
      <w:r>
        <w:rPr/>
        <w:t xml:space="preserve">تقدم في: محمد بن ظفر بن محمد بن أحمد بن محمد بن زبارة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2026-10-13T07:50:14+03:00</dcterms:created>
  <dcterms:modified xsi:type="dcterms:W3CDTF">2026-10-13T07:50:14+03:00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